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Australian Child and Adolescent Trauma, Loss and Grief Network. (2012). 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How children and young people experience and react to traumatic events,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ANU College of Medicine, Biology and Environment.</w:t>
      </w:r>
    </w:p>
    <w:p w:rsidR="00000000" w:rsidDel="00000000" w:rsidP="00000000" w:rsidRDefault="00000000" w:rsidRPr="00000000" w14:paraId="00000004">
      <w:pPr>
        <w:ind w:left="720" w:hanging="72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hanging="72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Centers for Disease Control and Prevention. (2020, April 3 reviewed). </w:t>
      </w:r>
      <w:r w:rsidDel="00000000" w:rsidR="00000000" w:rsidRPr="00000000">
        <w:rPr>
          <w:rFonts w:ascii="Georgia" w:cs="Georgia" w:eastAsia="Georgia" w:hAnsi="Georgia"/>
          <w:i w:val="1"/>
          <w:color w:val="222222"/>
          <w:sz w:val="24"/>
          <w:szCs w:val="24"/>
          <w:rtl w:val="0"/>
        </w:rPr>
        <w:t xml:space="preserve">Preventing adverse childhood experiences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. Retrieved from https://www.cdc.gov/violenceprevention/acestudy/fastfact.html?CDC_AA_refVal=https%3A%2F%2Fwww.cdc.gov%2Fviolenceprevention%2Fchildabuseandneglect%2Faces%2Ffastfact.html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hanging="72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Centers for Disease Control and Prevention. (n.d.). </w:t>
      </w:r>
      <w:r w:rsidDel="00000000" w:rsidR="00000000" w:rsidRPr="00000000">
        <w:rPr>
          <w:rFonts w:ascii="Georgia" w:cs="Georgia" w:eastAsia="Georgia" w:hAnsi="Georgia"/>
          <w:i w:val="1"/>
          <w:color w:val="222222"/>
          <w:sz w:val="24"/>
          <w:szCs w:val="24"/>
          <w:rtl w:val="0"/>
        </w:rPr>
        <w:t xml:space="preserve">6 guiding principles to a trauma-informed approach 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[Flyer]. Retrieved from https://www.cdc.gov/cpr/infographics/6_principles_trauma_info.htm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hanging="72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Edutopia. (2018, February 5). </w:t>
      </w:r>
      <w:r w:rsidDel="00000000" w:rsidR="00000000" w:rsidRPr="00000000">
        <w:rPr>
          <w:rFonts w:ascii="Georgia" w:cs="Georgia" w:eastAsia="Georgia" w:hAnsi="Georgia"/>
          <w:i w:val="1"/>
          <w:color w:val="222222"/>
          <w:sz w:val="24"/>
          <w:szCs w:val="24"/>
          <w:rtl w:val="0"/>
        </w:rPr>
        <w:t xml:space="preserve">Falls-Hamilton Elementary: Transitioning to trauma-informed practices to support learning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 [Video]. YouTube.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https://www.youtube.com/watch?v=iydalwamBtg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hanging="72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hanging="72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Edutopia. (2018, February 5). </w:t>
      </w:r>
      <w:r w:rsidDel="00000000" w:rsidR="00000000" w:rsidRPr="00000000">
        <w:rPr>
          <w:rFonts w:ascii="Georgia" w:cs="Georgia" w:eastAsia="Georgia" w:hAnsi="Georgia"/>
          <w:i w:val="1"/>
          <w:color w:val="222222"/>
          <w:sz w:val="24"/>
          <w:szCs w:val="24"/>
          <w:rtl w:val="0"/>
        </w:rPr>
        <w:t xml:space="preserve">Restorative circles: Creating a safe environment for students to reflect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 [Video]. YouTube. 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https://www.youtube.com/watch?v=1-RZYSTJAAo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hanging="720"/>
        <w:rPr>
          <w:rFonts w:ascii="Georgia" w:cs="Georgia" w:eastAsia="Georgia" w:hAnsi="Georgia"/>
          <w:i w:val="1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720" w:hanging="72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Edutopia. (2019, January 14). </w:t>
      </w:r>
      <w:r w:rsidDel="00000000" w:rsidR="00000000" w:rsidRPr="00000000">
        <w:rPr>
          <w:rFonts w:ascii="Georgia" w:cs="Georgia" w:eastAsia="Georgia" w:hAnsi="Georgia"/>
          <w:i w:val="1"/>
          <w:color w:val="222222"/>
          <w:sz w:val="24"/>
          <w:szCs w:val="24"/>
          <w:rtl w:val="0"/>
        </w:rPr>
        <w:t xml:space="preserve">Getting started with trauma-informed practices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 [Video]. YouTube. https://www.youtube.com/watch?v=eWIV3wWygS4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72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404341"/>
          <w:sz w:val="24"/>
          <w:szCs w:val="24"/>
          <w:highlight w:val="white"/>
          <w:rtl w:val="0"/>
        </w:rPr>
        <w:t xml:space="preserve">Ehmke, R</w:t>
      </w:r>
      <w:r w:rsidDel="00000000" w:rsidR="00000000" w:rsidRPr="00000000">
        <w:rPr>
          <w:rFonts w:ascii="Georgia" w:cs="Georgia" w:eastAsia="Georgia" w:hAnsi="Georgia"/>
          <w:i w:val="1"/>
          <w:color w:val="404341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color w:val="404341"/>
          <w:sz w:val="24"/>
          <w:szCs w:val="24"/>
          <w:highlight w:val="white"/>
          <w:rtl w:val="0"/>
        </w:rPr>
        <w:t xml:space="preserve">(n.d.). Talking to Kids About the Coronavirus Crisis [</w:t>
      </w:r>
      <w:r w:rsidDel="00000000" w:rsidR="00000000" w:rsidRPr="00000000">
        <w:rPr>
          <w:rFonts w:ascii="Georgia" w:cs="Georgia" w:eastAsia="Georgia" w:hAnsi="Georgia"/>
          <w:color w:val="404341"/>
          <w:sz w:val="24"/>
          <w:szCs w:val="24"/>
          <w:highlight w:val="white"/>
          <w:rtl w:val="0"/>
        </w:rPr>
        <w:t xml:space="preserve">Webpost]. Child Mind Institute.</w:t>
      </w:r>
      <w:r w:rsidDel="00000000" w:rsidR="00000000" w:rsidRPr="00000000">
        <w:rPr>
          <w:rFonts w:ascii="Georgia" w:cs="Georgia" w:eastAsia="Georgia" w:hAnsi="Georgia"/>
          <w:i w:val="1"/>
          <w:color w:val="40434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404341"/>
          <w:sz w:val="24"/>
          <w:szCs w:val="24"/>
          <w:highlight w:val="white"/>
          <w:rtl w:val="0"/>
        </w:rPr>
        <w:t xml:space="preserve">Retrieved from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highlight w:val="white"/>
            <w:u w:val="single"/>
            <w:rtl w:val="0"/>
          </w:rPr>
          <w:t xml:space="preserve">https://childmind.org/article/talking-to-kids-about-the-coronavirus/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720" w:hanging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82828"/>
          <w:sz w:val="24"/>
          <w:szCs w:val="24"/>
          <w:rtl w:val="0"/>
        </w:rPr>
        <w:t xml:space="preserve">Government of Alberta.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2011, July).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Science in Seconds: Epigenetics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Video]. Retrievedfrom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https://www.albertafamilywellness.org/resources/video/science-in-seconds-epigenetics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720"/>
        <w:rPr>
          <w:rFonts w:ascii="Georgia" w:cs="Georgia" w:eastAsia="Georgia" w:hAnsi="Georgia"/>
          <w:color w:val="40434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left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404341"/>
          <w:sz w:val="26"/>
          <w:szCs w:val="26"/>
          <w:highlight w:val="white"/>
          <w:rtl w:val="0"/>
        </w:rPr>
        <w:t xml:space="preserve">Keri. (n.d.). </w:t>
      </w:r>
      <w:r w:rsidDel="00000000" w:rsidR="00000000" w:rsidRPr="00000000">
        <w:rPr>
          <w:rFonts w:ascii="Georgia" w:cs="Georgia" w:eastAsia="Georgia" w:hAnsi="Georgia"/>
          <w:color w:val="404341"/>
          <w:sz w:val="26"/>
          <w:szCs w:val="26"/>
          <w:highlight w:val="white"/>
          <w:rtl w:val="0"/>
        </w:rPr>
        <w:t xml:space="preserve">Counselor Keri Resources to Spark Growth [Webpost]. Retrieved from </w:t>
      </w:r>
      <w:hyperlink r:id="rId10">
        <w:r w:rsidDel="00000000" w:rsidR="00000000" w:rsidRPr="00000000">
          <w:rPr>
            <w:rFonts w:ascii="Georgia" w:cs="Georgia" w:eastAsia="Georgia" w:hAnsi="Georgia"/>
            <w:color w:val="1155cc"/>
            <w:sz w:val="26"/>
            <w:szCs w:val="26"/>
            <w:highlight w:val="white"/>
            <w:u w:val="single"/>
            <w:rtl w:val="0"/>
          </w:rPr>
          <w:t xml:space="preserve">https://www.counselorkeri.com/2020/03/14/talk-to-kids-about- coronavirus/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360" w:line="240" w:lineRule="auto"/>
        <w:ind w:left="720" w:hanging="72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ISTE. (2020, April 7). 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Meeting students’ social-emotional needs during a COVID-19 lockdown [Webpost]. Retrieved from </w:t>
      </w:r>
      <w:hyperlink r:id="rId11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https://www.iste.org/explore/meeting-students-social-emotional-needs-during-covid-19-lockdown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Rule="auto"/>
        <w:ind w:left="720" w:hanging="720"/>
        <w:rPr>
          <w:rFonts w:ascii="Georgia" w:cs="Georgia" w:eastAsia="Georgia" w:hAnsi="Georgia"/>
          <w:color w:val="404341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404341"/>
          <w:sz w:val="24"/>
          <w:szCs w:val="24"/>
          <w:highlight w:val="white"/>
          <w:rtl w:val="0"/>
        </w:rPr>
        <w:t xml:space="preserve">McIntosh, K., Simonsen, B., Horner, R., Swain-Bradway, J., George, H., &amp; Lewis, T. (n.d.). Getting Back to School after Disruptions: Resources for Making Your School Year Safer, More Predictable, and More Positive. [Webpost] Retrieved from </w:t>
      </w:r>
      <w:hyperlink r:id="rId12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highlight w:val="white"/>
            <w:u w:val="single"/>
            <w:rtl w:val="0"/>
          </w:rPr>
          <w:t xml:space="preserve">https://assets-global.website-files.com/5d3725188825e071f1670246/ 5e6bf89e521250ff6911564d_Back%20to%20School%20after%20Disruptions.pdf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hanging="72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Morin, A. (n.d.). </w:t>
      </w:r>
      <w:r w:rsidDel="00000000" w:rsidR="00000000" w:rsidRPr="00000000">
        <w:rPr>
          <w:rFonts w:ascii="Georgia" w:cs="Georgia" w:eastAsia="Georgia" w:hAnsi="Georgia"/>
          <w:i w:val="1"/>
          <w:color w:val="222222"/>
          <w:sz w:val="24"/>
          <w:szCs w:val="24"/>
          <w:rtl w:val="0"/>
        </w:rPr>
        <w:t xml:space="preserve">Show empathy to your students with compassionate curiosity.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 Retrieved from </w:t>
      </w:r>
      <w:hyperlink r:id="rId13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https://www.understood.org/en/school-learning/for-educators/</w:t>
        </w:r>
      </w:hyperlink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 empathy/using-compassionate-curiosity-to-drive-empathy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ind w:left="720" w:hanging="72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National Child Traumatic Stress Network (2008).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Child Trauma Toolkit for Educators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Retrieved from </w:t>
      </w:r>
      <w:hyperlink r:id="rId14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https://www.nctsn.org/resources/audiences/school-personnel /trauma-toolkit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National Council for Behavioral Health. (2018, December 10). </w:t>
      </w:r>
      <w:r w:rsidDel="00000000" w:rsidR="00000000" w:rsidRPr="00000000">
        <w:rPr>
          <w:rFonts w:ascii="Georgia" w:cs="Georgia" w:eastAsia="Georgia" w:hAnsi="Georgia"/>
          <w:i w:val="1"/>
          <w:color w:val="222222"/>
          <w:sz w:val="24"/>
          <w:szCs w:val="24"/>
          <w:rtl w:val="0"/>
        </w:rPr>
        <w:t xml:space="preserve">What is trauma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 [Video].  </w:t>
      </w:r>
    </w:p>
    <w:p w:rsidR="00000000" w:rsidDel="00000000" w:rsidP="00000000" w:rsidRDefault="00000000" w:rsidRPr="00000000" w14:paraId="00000019">
      <w:pPr>
        <w:ind w:firstLine="72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YouTube. https://www.youtube.com/watch?v=uraDbhfFvsk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360" w:lineRule="auto"/>
        <w:ind w:left="810" w:hanging="810"/>
        <w:rPr>
          <w:rFonts w:ascii="Georgia" w:cs="Georgia" w:eastAsia="Georgia" w:hAnsi="Georgia"/>
          <w:sz w:val="24"/>
          <w:szCs w:val="24"/>
        </w:rPr>
      </w:pPr>
      <w:hyperlink r:id="rId15">
        <w:r w:rsidDel="00000000" w:rsidR="00000000" w:rsidRPr="00000000">
          <w:rPr>
            <w:rFonts w:ascii="Georgia" w:cs="Georgia" w:eastAsia="Georgia" w:hAnsi="Georgia"/>
            <w:sz w:val="24"/>
            <w:szCs w:val="24"/>
            <w:rtl w:val="0"/>
          </w:rPr>
          <w:t xml:space="preserve">Park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Y., </w:t>
      </w:r>
      <w:hyperlink r:id="rId16">
        <w:r w:rsidDel="00000000" w:rsidR="00000000" w:rsidRPr="00000000">
          <w:rPr>
            <w:rFonts w:ascii="Georgia" w:cs="Georgia" w:eastAsia="Georgia" w:hAnsi="Georgia"/>
            <w:sz w:val="24"/>
            <w:szCs w:val="24"/>
            <w:rtl w:val="0"/>
          </w:rPr>
          <w:t xml:space="preserve">Nakamura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J., &amp; </w:t>
      </w:r>
      <w:hyperlink r:id="rId17">
        <w:r w:rsidDel="00000000" w:rsidR="00000000" w:rsidRPr="00000000">
          <w:rPr>
            <w:rFonts w:ascii="Georgia" w:cs="Georgia" w:eastAsia="Georgia" w:hAnsi="Georgia"/>
            <w:sz w:val="24"/>
            <w:szCs w:val="24"/>
            <w:rtl w:val="0"/>
          </w:rPr>
          <w:t xml:space="preserve">Rush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J. (n.d.). 5 things educators can do virtually to support students experiencing trauma [Webpost]. Retrieved from </w:t>
      </w:r>
      <w:hyperlink r:id="rId18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https://studentbehaviorblog.org/supporting-students-experiencing -trauma-during-the-covid-19-pandemic/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hanging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Resilient Educator. (n.d.).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Trauma-informed strategies to use in your classroom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Retrieved from </w:t>
      </w:r>
      <w:hyperlink r:id="rId19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https://resilienteducator.com/classroom-resources/trauma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-informed-strategies/</w:t>
      </w:r>
    </w:p>
    <w:p w:rsidR="00000000" w:rsidDel="00000000" w:rsidP="00000000" w:rsidRDefault="00000000" w:rsidRPr="00000000" w14:paraId="0000001D">
      <w:pPr>
        <w:ind w:left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/>
        <w:rPr>
          <w:rFonts w:ascii="Georgia" w:cs="Georgia" w:eastAsia="Georgia" w:hAnsi="Georgia"/>
          <w:color w:val="030303"/>
          <w:sz w:val="24"/>
          <w:szCs w:val="24"/>
          <w:shd w:fill="f9f9f9" w:val="clear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Ristuccia, J. (2013, August 8). </w:t>
      </w:r>
      <w:r w:rsidDel="00000000" w:rsidR="00000000" w:rsidRPr="00000000">
        <w:rPr>
          <w:rFonts w:ascii="Georgia" w:cs="Georgia" w:eastAsia="Georgia" w:hAnsi="Georgia"/>
          <w:i w:val="1"/>
          <w:color w:val="030303"/>
          <w:sz w:val="24"/>
          <w:szCs w:val="24"/>
          <w:shd w:fill="f9f9f9" w:val="clear"/>
          <w:rtl w:val="0"/>
        </w:rPr>
        <w:t xml:space="preserve">Impact of Trauma on Academic Learning </w:t>
      </w:r>
      <w:r w:rsidDel="00000000" w:rsidR="00000000" w:rsidRPr="00000000">
        <w:rPr>
          <w:rFonts w:ascii="Georgia" w:cs="Georgia" w:eastAsia="Georgia" w:hAnsi="Georgia"/>
          <w:color w:val="030303"/>
          <w:sz w:val="24"/>
          <w:szCs w:val="24"/>
          <w:shd w:fill="f9f9f9" w:val="clear"/>
          <w:rtl w:val="0"/>
        </w:rPr>
        <w:t xml:space="preserve">[Video]. YouTube.  </w:t>
      </w:r>
      <w:hyperlink r:id="rId20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shd w:fill="f9f9f9" w:val="clear"/>
            <w:rtl w:val="0"/>
          </w:rPr>
          <w:t xml:space="preserve">https://www.youtube.com/watch?v=UPwdWLWYqBI&amp;t=302s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hanging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/>
        <w:rPr>
          <w:rFonts w:ascii="Georgia" w:cs="Georgia" w:eastAsia="Georgia" w:hAnsi="Georgia"/>
          <w:i w:val="1"/>
          <w:color w:val="030303"/>
          <w:sz w:val="24"/>
          <w:szCs w:val="24"/>
          <w:shd w:fill="f9f9f9" w:val="clear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Ristuccia, J. (2013, May 10). </w:t>
      </w:r>
      <w:r w:rsidDel="00000000" w:rsidR="00000000" w:rsidRPr="00000000">
        <w:rPr>
          <w:rFonts w:ascii="Georgia" w:cs="Georgia" w:eastAsia="Georgia" w:hAnsi="Georgia"/>
          <w:i w:val="1"/>
          <w:color w:val="030303"/>
          <w:sz w:val="24"/>
          <w:szCs w:val="24"/>
          <w:shd w:fill="f9f9f9" w:val="clear"/>
          <w:rtl w:val="0"/>
        </w:rPr>
        <w:t xml:space="preserve">Impact of Trauma on Relationships </w:t>
      </w:r>
      <w:r w:rsidDel="00000000" w:rsidR="00000000" w:rsidRPr="00000000">
        <w:rPr>
          <w:rFonts w:ascii="Georgia" w:cs="Georgia" w:eastAsia="Georgia" w:hAnsi="Georgia"/>
          <w:color w:val="030303"/>
          <w:sz w:val="24"/>
          <w:szCs w:val="24"/>
          <w:shd w:fill="f9f9f9" w:val="clear"/>
          <w:rtl w:val="0"/>
        </w:rPr>
        <w:t xml:space="preserve">[Video]. YouTube.  </w:t>
      </w:r>
      <w:hyperlink r:id="rId21">
        <w:r w:rsidDel="00000000" w:rsidR="00000000" w:rsidRPr="00000000">
          <w:rPr>
            <w:rFonts w:ascii="Georgia" w:cs="Georgia" w:eastAsia="Georgia" w:hAnsi="Georgia"/>
            <w:i w:val="1"/>
            <w:color w:val="1155cc"/>
            <w:sz w:val="24"/>
            <w:szCs w:val="24"/>
            <w:u w:val="single"/>
            <w:shd w:fill="f9f9f9" w:val="clear"/>
            <w:rtl w:val="0"/>
          </w:rPr>
          <w:t xml:space="preserve">https://www.youtube.com/watch?v=UPwdWLWYqBI&amp;t=302s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/>
        <w:rPr>
          <w:rFonts w:ascii="Georgia" w:cs="Georgia" w:eastAsia="Georgia" w:hAnsi="Georgia"/>
          <w:i w:val="1"/>
          <w:color w:val="030303"/>
          <w:sz w:val="24"/>
          <w:szCs w:val="24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/>
        <w:rPr>
          <w:rFonts w:ascii="Georgia" w:cs="Georgia" w:eastAsia="Georgia" w:hAnsi="Georgia"/>
          <w:color w:val="030303"/>
          <w:sz w:val="24"/>
          <w:szCs w:val="24"/>
          <w:shd w:fill="f9f9f9" w:val="clear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Ristuccia, J. (2013, May 10). </w:t>
      </w:r>
      <w:r w:rsidDel="00000000" w:rsidR="00000000" w:rsidRPr="00000000">
        <w:rPr>
          <w:rFonts w:ascii="Georgia" w:cs="Georgia" w:eastAsia="Georgia" w:hAnsi="Georgia"/>
          <w:i w:val="1"/>
          <w:color w:val="030303"/>
          <w:sz w:val="24"/>
          <w:szCs w:val="24"/>
          <w:shd w:fill="f9f9f9" w:val="clear"/>
          <w:rtl w:val="0"/>
        </w:rPr>
        <w:t xml:space="preserve">Impact of Trauma</w:t>
      </w:r>
      <w:r w:rsidDel="00000000" w:rsidR="00000000" w:rsidRPr="00000000">
        <w:rPr>
          <w:rFonts w:ascii="Georgia" w:cs="Georgia" w:eastAsia="Georgia" w:hAnsi="Georgia"/>
          <w:color w:val="030303"/>
          <w:sz w:val="24"/>
          <w:szCs w:val="24"/>
          <w:shd w:fill="f9f9f9" w:val="clear"/>
          <w:rtl w:val="0"/>
        </w:rPr>
        <w:t xml:space="preserve"> [Video]. YouTube .</w:t>
      </w:r>
    </w:p>
    <w:p w:rsidR="00000000" w:rsidDel="00000000" w:rsidP="00000000" w:rsidRDefault="00000000" w:rsidRPr="00000000" w14:paraId="00000023">
      <w:pPr>
        <w:ind w:left="720" w:firstLine="0"/>
        <w:rPr>
          <w:rFonts w:ascii="Georgia" w:cs="Georgia" w:eastAsia="Georgia" w:hAnsi="Georgia"/>
          <w:i w:val="1"/>
          <w:color w:val="030303"/>
          <w:sz w:val="24"/>
          <w:szCs w:val="24"/>
          <w:shd w:fill="f9f9f9" w:val="clear"/>
        </w:rPr>
      </w:pPr>
      <w:r w:rsidDel="00000000" w:rsidR="00000000" w:rsidRPr="00000000">
        <w:rPr>
          <w:rFonts w:ascii="Georgia" w:cs="Georgia" w:eastAsia="Georgia" w:hAnsi="Georgia"/>
          <w:i w:val="1"/>
          <w:color w:val="030303"/>
          <w:sz w:val="24"/>
          <w:szCs w:val="24"/>
          <w:shd w:fill="f9f9f9" w:val="clear"/>
          <w:rtl w:val="0"/>
        </w:rPr>
        <w:t xml:space="preserve"> </w:t>
      </w:r>
      <w:hyperlink r:id="rId22">
        <w:r w:rsidDel="00000000" w:rsidR="00000000" w:rsidRPr="00000000">
          <w:rPr>
            <w:rFonts w:ascii="Georgia" w:cs="Georgia" w:eastAsia="Georgia" w:hAnsi="Georgia"/>
            <w:i w:val="1"/>
            <w:color w:val="1155cc"/>
            <w:sz w:val="24"/>
            <w:szCs w:val="24"/>
            <w:u w:val="single"/>
            <w:shd w:fill="f9f9f9" w:val="clear"/>
            <w:rtl w:val="0"/>
          </w:rPr>
          <w:t xml:space="preserve"> https://www.youtube.com/watch?v=UPwdWLWYqBI&amp;t=302s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/>
        <w:rPr>
          <w:rFonts w:ascii="Georgia" w:cs="Georgia" w:eastAsia="Georgia" w:hAnsi="Georgia"/>
          <w:color w:val="030303"/>
          <w:sz w:val="24"/>
          <w:szCs w:val="24"/>
          <w:shd w:fill="f9f9f9" w:val="clear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Ristuccia, J. (2013, July 24). </w:t>
      </w:r>
      <w:r w:rsidDel="00000000" w:rsidR="00000000" w:rsidRPr="00000000">
        <w:rPr>
          <w:rFonts w:ascii="Georgia" w:cs="Georgia" w:eastAsia="Georgia" w:hAnsi="Georgia"/>
          <w:i w:val="1"/>
          <w:color w:val="030303"/>
          <w:sz w:val="24"/>
          <w:szCs w:val="24"/>
          <w:shd w:fill="f9f9f9" w:val="clear"/>
          <w:rtl w:val="0"/>
        </w:rPr>
        <w:t xml:space="preserve">Prevalence in Trauma</w:t>
      </w:r>
      <w:r w:rsidDel="00000000" w:rsidR="00000000" w:rsidRPr="00000000">
        <w:rPr>
          <w:rFonts w:ascii="Georgia" w:cs="Georgia" w:eastAsia="Georgia" w:hAnsi="Georgia"/>
          <w:color w:val="030303"/>
          <w:sz w:val="24"/>
          <w:szCs w:val="24"/>
          <w:shd w:fill="f9f9f9" w:val="clear"/>
          <w:rtl w:val="0"/>
        </w:rPr>
        <w:t xml:space="preserve">  [Video]. YouTube.   </w:t>
      </w:r>
    </w:p>
    <w:p w:rsidR="00000000" w:rsidDel="00000000" w:rsidP="00000000" w:rsidRDefault="00000000" w:rsidRPr="00000000" w14:paraId="00000025">
      <w:pPr>
        <w:ind w:left="720" w:firstLine="90"/>
        <w:rPr>
          <w:rFonts w:ascii="Georgia" w:cs="Georgia" w:eastAsia="Georgia" w:hAnsi="Georgia"/>
          <w:i w:val="1"/>
          <w:color w:val="030303"/>
          <w:sz w:val="24"/>
          <w:szCs w:val="24"/>
          <w:shd w:fill="f9f9f9" w:val="clear"/>
        </w:rPr>
      </w:pPr>
      <w:hyperlink r:id="rId23">
        <w:r w:rsidDel="00000000" w:rsidR="00000000" w:rsidRPr="00000000">
          <w:rPr>
            <w:rFonts w:ascii="Georgia" w:cs="Georgia" w:eastAsia="Georgia" w:hAnsi="Georgia"/>
            <w:i w:val="1"/>
            <w:color w:val="1155cc"/>
            <w:sz w:val="24"/>
            <w:szCs w:val="24"/>
            <w:u w:val="single"/>
            <w:shd w:fill="f9f9f9" w:val="clear"/>
            <w:rtl w:val="0"/>
          </w:rPr>
          <w:t xml:space="preserve">https://www.youtube.com/watch?v=dAYg2Ip7jZM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ind w:left="720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ind w:left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Starecheski, L. (2015, March 2). Take the Ace Quiz-Learn What it Does and Doesn’t Mean. [Webpost] NPR MPB.  Retrieved from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hyperlink r:id="rId24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https://www.npr.org/sections/health-shots/2015/03/02/387007941/take-the-ace-quiz-and-learn-what-it-does-and-doesnt-mean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hanging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hanging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Strauss, V. (2020, March 26).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trauma-informed approach to teaching during coronavirus - for students everywhere, online or not [Webpost]. Washington Post. </w:t>
      </w:r>
      <w:hyperlink r:id="rId25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https://www.washingtonpost.com/education/2020/03/26/trauma-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informed-approach-teaching-through-coronavirus-students-everywhere-online-or-not/</w:t>
      </w:r>
    </w:p>
    <w:p w:rsidR="00000000" w:rsidDel="00000000" w:rsidP="00000000" w:rsidRDefault="00000000" w:rsidRPr="00000000" w14:paraId="0000002A">
      <w:pPr>
        <w:spacing w:after="240" w:before="240" w:lineRule="auto"/>
        <w:ind w:left="720" w:hanging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82828"/>
          <w:sz w:val="24"/>
          <w:szCs w:val="24"/>
          <w:rtl w:val="0"/>
        </w:rPr>
        <w:t xml:space="preserve">Teaching Tolerance Staff. (2020, March 23). A Trauma-Informed Approach to Teaching  Through Coronavirus [Webpost]. Retrieved from </w:t>
      </w:r>
      <w:hyperlink r:id="rId26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https://www.tolerance.org/magazine/a-trauma-informed-approach-to-teaching-through-coronavirus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360" w:lineRule="auto"/>
        <w:ind w:left="720" w:hanging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United Health Foundation. (2020). Adverse Childhood Experiences in Mississippi. Retrieved from </w:t>
      </w:r>
      <w:hyperlink r:id="rId27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https://www.americashealthrankings.org/explore/health-of- women-and-children/measure/ACEs/state/MS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360" w:lineRule="auto"/>
        <w:ind w:left="720" w:hanging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Valenzuela, J. (2020, July 8). 3 ways teachers can integrate SEL into online learning [Webpost]. ISTE Central. Retrieved from </w:t>
      </w:r>
      <w:hyperlink r:id="rId28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https://www.iste.org/explore/learning-during-covid-19-1/3-ways-teachers-can-integrate-SEL-into-online-learning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360" w:line="240" w:lineRule="auto"/>
        <w:ind w:left="720" w:hanging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Walker, T. (2020, March 10).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Talking to Students about Coronavirus [Webpost].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NEA  Today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Retrieved from  </w:t>
      </w:r>
      <w:hyperlink r:id="rId29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http://neatoday.org/2020/03/10/talking-to-students- about-coronavirus/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hanging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Watson, A. (n.d.).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crash course on trauma-informed teaching [Webpost]. Retrieved from </w:t>
      </w:r>
      <w:hyperlink r:id="rId30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https://thecornerstoneforteachers.com/truth-for-teachers-podcast/trauma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-informed-teaching/</w:t>
      </w:r>
    </w:p>
    <w:p w:rsidR="00000000" w:rsidDel="00000000" w:rsidP="00000000" w:rsidRDefault="00000000" w:rsidRPr="00000000" w14:paraId="0000002F">
      <w:pPr>
        <w:spacing w:after="240" w:before="240" w:line="240" w:lineRule="auto"/>
        <w:ind w:left="720" w:hanging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82828"/>
          <w:sz w:val="24"/>
          <w:szCs w:val="24"/>
          <w:rtl w:val="0"/>
        </w:rPr>
        <w:t xml:space="preserve">We Are Teachers Staff. (2020, February) </w:t>
      </w:r>
      <w:r w:rsidDel="00000000" w:rsidR="00000000" w:rsidRPr="00000000">
        <w:rPr>
          <w:rFonts w:ascii="Georgia" w:cs="Georgia" w:eastAsia="Georgia" w:hAnsi="Georgia"/>
          <w:color w:val="24292e"/>
          <w:sz w:val="24"/>
          <w:szCs w:val="24"/>
          <w:rtl w:val="0"/>
        </w:rPr>
        <w:t xml:space="preserve">10 Things About Childhood Trauma Every Teacher Needs to Know [</w:t>
      </w:r>
      <w:r w:rsidDel="00000000" w:rsidR="00000000" w:rsidRPr="00000000">
        <w:rPr>
          <w:rFonts w:ascii="Georgia" w:cs="Georgia" w:eastAsia="Georgia" w:hAnsi="Georgia"/>
          <w:color w:val="24292e"/>
          <w:sz w:val="24"/>
          <w:szCs w:val="24"/>
          <w:rtl w:val="0"/>
        </w:rPr>
        <w:t xml:space="preserve">Webpost].  Retrieved from </w:t>
      </w:r>
      <w:hyperlink r:id="rId31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https://www.weareteachers.com/10-things-about-childhood-trauma-every-teacher-needs-to-know/?fbclid=IwAR02VxCuZ6c8P6htV9YAqsYTu2WhUmCmnU-FBhgUEanQv2gG_-Fo6EBPn60#.XCVBQF0Elc8.facebook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hanging="720"/>
        <w:rPr>
          <w:rFonts w:ascii="Georgia" w:cs="Georgia" w:eastAsia="Georgia" w:hAnsi="Georgia"/>
          <w:i w:val="1"/>
          <w:color w:val="404341"/>
          <w:sz w:val="26"/>
          <w:szCs w:val="26"/>
          <w:highlight w:val="white"/>
        </w:rPr>
      </w:pPr>
      <w:hyperlink r:id="rId32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https://www.osymigrant.org/ACES/Chapter%20Six%20%20Strategies%20for%20Helping%20Students%20with%20ACEs.pdf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ind w:left="720" w:hanging="720"/>
        <w:rPr>
          <w:rFonts w:ascii="Georgia" w:cs="Georgia" w:eastAsia="Georgia" w:hAnsi="Georgia"/>
          <w:i w:val="1"/>
          <w:color w:val="40434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UPwdWLWYqBI&amp;t=302s" TargetMode="External"/><Relationship Id="rId22" Type="http://schemas.openxmlformats.org/officeDocument/2006/relationships/hyperlink" Target="https://www.youtube.com/watch?v=UPwdWLWYqBI&amp;t=302s" TargetMode="External"/><Relationship Id="rId21" Type="http://schemas.openxmlformats.org/officeDocument/2006/relationships/hyperlink" Target="https://www.youtube.com/watch?v=UPwdWLWYqBI&amp;t=302s" TargetMode="External"/><Relationship Id="rId24" Type="http://schemas.openxmlformats.org/officeDocument/2006/relationships/hyperlink" Target="https://www.npr.org/sections/health-shots/2015/03/02/387007941/take-the-ace-quiz-and-learn-what-it-does-and-doesnt-mean" TargetMode="External"/><Relationship Id="rId23" Type="http://schemas.openxmlformats.org/officeDocument/2006/relationships/hyperlink" Target="https://www.youtube.com/watch?v=dAYg2Ip7jZ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lbertafamilywellness.org/resources/video/science-in-seconds-epigenetics" TargetMode="External"/><Relationship Id="rId26" Type="http://schemas.openxmlformats.org/officeDocument/2006/relationships/hyperlink" Target="https://www.tolerance.org/magazine/a-trauma-informed-approach-to-teaching-through-coronavirus" TargetMode="External"/><Relationship Id="rId25" Type="http://schemas.openxmlformats.org/officeDocument/2006/relationships/hyperlink" Target="https://www.washingtonpost.com/education/2020/03/26/trauma-" TargetMode="External"/><Relationship Id="rId28" Type="http://schemas.openxmlformats.org/officeDocument/2006/relationships/hyperlink" Target="https://www.iste.org/explore/learning-during-covid-19-1/3-ways-teachers-can-integrate-SEL-into-online-learning" TargetMode="External"/><Relationship Id="rId27" Type="http://schemas.openxmlformats.org/officeDocument/2006/relationships/hyperlink" Target="https://www.americashealthrankings.org/explore/health-of-women-and-children/measure/ACEs/state/M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iydalwamBtg" TargetMode="External"/><Relationship Id="rId29" Type="http://schemas.openxmlformats.org/officeDocument/2006/relationships/hyperlink" Target="http://neatoday.org/2020/03/10/talking-to-students-about-coronavirus/" TargetMode="External"/><Relationship Id="rId7" Type="http://schemas.openxmlformats.org/officeDocument/2006/relationships/hyperlink" Target="https://www.youtube.com/watch?v=1-RZYSTJAAo" TargetMode="External"/><Relationship Id="rId8" Type="http://schemas.openxmlformats.org/officeDocument/2006/relationships/hyperlink" Target="https://childmind.org/article/talking-to-kids-about-the-coronavirus/" TargetMode="External"/><Relationship Id="rId31" Type="http://schemas.openxmlformats.org/officeDocument/2006/relationships/hyperlink" Target="https://www.weareteachers.com/10-things-about-childhood-trauma-every-teacher-needs-to-know/?fbclid=IwAR02VxCuZ6c8P6htV9YAqsYTu2WhUmCmnU-FBhgUEanQv2gG_-Fo6EBPn60#.XCVBQF0Elc8.facebook" TargetMode="External"/><Relationship Id="rId30" Type="http://schemas.openxmlformats.org/officeDocument/2006/relationships/hyperlink" Target="https://thecornerstoneforteachers.com/truth-for-teachers-podcast/trauma" TargetMode="External"/><Relationship Id="rId11" Type="http://schemas.openxmlformats.org/officeDocument/2006/relationships/hyperlink" Target="https://www.iste.org/explore/meeting-students-social-emotional-needs-during-covid-19-lockdown" TargetMode="External"/><Relationship Id="rId10" Type="http://schemas.openxmlformats.org/officeDocument/2006/relationships/hyperlink" Target="https://www.counselorkeri.com/2020/03/14/talk-to-kids-about-coronavirus/" TargetMode="External"/><Relationship Id="rId32" Type="http://schemas.openxmlformats.org/officeDocument/2006/relationships/hyperlink" Target="https://www.osymigrant.org/ACES/Chapter%20Six%20%20Strategies%20for%20Helping%20Students%20with%20ACEs.pdf" TargetMode="External"/><Relationship Id="rId13" Type="http://schemas.openxmlformats.org/officeDocument/2006/relationships/hyperlink" Target="https://www.understood.org/en/school-learning/for-educators/" TargetMode="External"/><Relationship Id="rId12" Type="http://schemas.openxmlformats.org/officeDocument/2006/relationships/hyperlink" Target="https://assets-global.website-files.com/5d3725188825e071f1670246/5e6bf89e521250ff6911564d_Back%20to%20School%20after%20Disruptions.pdf" TargetMode="External"/><Relationship Id="rId15" Type="http://schemas.openxmlformats.org/officeDocument/2006/relationships/hyperlink" Target="https://studentbehaviorblog.org/author/ypark/" TargetMode="External"/><Relationship Id="rId14" Type="http://schemas.openxmlformats.org/officeDocument/2006/relationships/hyperlink" Target="https://www.nctsn.org" TargetMode="External"/><Relationship Id="rId17" Type="http://schemas.openxmlformats.org/officeDocument/2006/relationships/hyperlink" Target="https://studentbehaviorblog.org/author/jrush/" TargetMode="External"/><Relationship Id="rId16" Type="http://schemas.openxmlformats.org/officeDocument/2006/relationships/hyperlink" Target="https://studentbehaviorblog.org/author/jnakamura/" TargetMode="External"/><Relationship Id="rId19" Type="http://schemas.openxmlformats.org/officeDocument/2006/relationships/hyperlink" Target="https://resilienteducator.com/classroom-resources/trauma" TargetMode="External"/><Relationship Id="rId18" Type="http://schemas.openxmlformats.org/officeDocument/2006/relationships/hyperlink" Target="https://studentbehaviorblog.org/supporting-students-experiencing-trauma-during-the-covid-19-pandem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